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E677EE">
      <w:pPr>
        <w:jc w:val="center"/>
        <w:rPr>
          <w:b/>
          <w:bCs/>
          <w:i/>
          <w:iCs/>
        </w:rPr>
      </w:pPr>
    </w:p>
    <w:p w14:paraId="2133E91A">
      <w:pP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ПРОЕКТ</w:t>
      </w:r>
    </w:p>
    <w:p w14:paraId="3D2A9ADA">
      <w:pPr>
        <w:jc w:val="center"/>
        <w:rPr>
          <w:b/>
          <w:bCs/>
          <w:i/>
          <w:iCs/>
        </w:rPr>
      </w:pPr>
      <w:r>
        <w:rPr>
          <w:lang w:eastAsia="ru-RU"/>
        </w:rPr>
        <w:pict>
          <v:shape id="_x0000_s1027" o:spid="_x0000_s1027" o:spt="75" type="#_x0000_t75" style="position:absolute;left:0pt;margin-left:178.65pt;margin-top:11.95pt;height:67.95pt;width:67.5pt;z-index:251659264;mso-width-relative:page;mso-height-relative:page;" o:ole="t" filled="t" o:preferrelative="t" stroked="f" coordsize="21600,21600">
            <v:path/>
            <v:fill on="t" color2="#000000" focussize="0,0"/>
            <v:stroke on="f" joinstyle="miter"/>
            <v:imagedata r:id="rId7" o:title=""/>
            <o:lock v:ext="edit" aspectratio="t"/>
          </v:shape>
          <o:OLEObject Type="Embed" ProgID="PBrush" ShapeID="_x0000_s1027" DrawAspect="Content" ObjectID="_1468075725" r:id="rId6">
            <o:LockedField>false</o:LockedField>
          </o:OLEObject>
        </w:pict>
      </w:r>
    </w:p>
    <w:p w14:paraId="51D67637">
      <w:r>
        <w:t>Тыва Республиканын                                                                     Республика Тыва</w:t>
      </w:r>
    </w:p>
    <w:p w14:paraId="0534FB77">
      <w:pPr>
        <w:rPr>
          <w:b/>
        </w:rPr>
      </w:pPr>
      <w:r>
        <w:t>Кызыл кожууннун                                                                          Кызылский кожуун</w:t>
      </w:r>
    </w:p>
    <w:p w14:paraId="05BDF790">
      <w:r>
        <w:t>Черби сумузунун                                                                            Хурал представителей</w:t>
      </w:r>
    </w:p>
    <w:p w14:paraId="59086B7C">
      <w:r>
        <w:t xml:space="preserve">Толээлекчилер Хуралы                                                                  сельского поселения </w:t>
      </w:r>
    </w:p>
    <w:p w14:paraId="0B3460C5">
      <w:r>
        <w:t xml:space="preserve">                                                                                                          сумона Черби</w:t>
      </w:r>
    </w:p>
    <w:p w14:paraId="58B8E589">
      <w:pPr>
        <w:jc w:val="center"/>
        <w:rPr>
          <w:b/>
        </w:rPr>
      </w:pP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84455</wp:posOffset>
                </wp:positionV>
                <wp:extent cx="6131560" cy="0"/>
                <wp:effectExtent l="24765" t="25400" r="25400" b="22225"/>
                <wp:wrapNone/>
                <wp:docPr id="1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1560" cy="0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4" o:spid="_x0000_s1026" o:spt="20" style="position:absolute;left:0pt;margin-left:0.15pt;margin-top:6.65pt;height:0pt;width:482.8pt;z-index:251660288;mso-width-relative:page;mso-height-relative:page;" filled="f" stroked="t" coordsize="21600,21600" o:gfxdata="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FqarS3VAAAABgEAAA8AAAAAAAAAAQAgAAAAIgAAAGRycy9k&#10;b3ducmV2LnhtbFBLAQIUABQAAAAIAIdO4kC2KRBdzAEAAK0DAAAOAAAAAAAAAAEAIAAAACQBAABk&#10;cnMvZTJvRG9jLnhtbFBLBQYAAAAABgAGAFkBAABiBQAAAAA=&#10;">
                <v:fill on="f" focussize="0,0"/>
                <v:stroke weight="3.00472440944882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62E7E56B">
      <w:pPr>
        <w:jc w:val="center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667906, Кызылский район, с. Черби, ул. Сельская, дом 53 </w:t>
      </w:r>
    </w:p>
    <w:p w14:paraId="6C61BD07">
      <w:pPr>
        <w:pStyle w:val="8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565A646A">
      <w:pPr>
        <w:pStyle w:val="9"/>
        <w:jc w:val="center"/>
        <w:rPr>
          <w:rFonts w:ascii="Times New Roman" w:hAnsi="Times New Roman" w:cs="Times New Roman"/>
          <w:sz w:val="28"/>
          <w:szCs w:val="28"/>
        </w:rPr>
      </w:pPr>
    </w:p>
    <w:p w14:paraId="5CD017BF">
      <w:pPr>
        <w:pStyle w:val="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</w:t>
      </w:r>
    </w:p>
    <w:p w14:paraId="3D82A854">
      <w:pPr>
        <w:pStyle w:val="9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Хурала представителей сельского поселения сумона Черби </w:t>
      </w:r>
    </w:p>
    <w:p w14:paraId="04BB5256">
      <w:pPr>
        <w:pStyle w:val="9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Кызылского кожууна Республики Тыва</w:t>
      </w:r>
    </w:p>
    <w:p w14:paraId="76A93582">
      <w:pPr>
        <w:pStyle w:val="9"/>
        <w:rPr>
          <w:rFonts w:ascii="Times New Roman" w:hAnsi="Times New Roman" w:cs="Times New Roman"/>
          <w:b w:val="0"/>
          <w:sz w:val="28"/>
          <w:szCs w:val="28"/>
        </w:rPr>
      </w:pPr>
    </w:p>
    <w:p w14:paraId="51937F88">
      <w:pPr>
        <w:pStyle w:val="9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«  »                2025 года                              №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 w:val="0"/>
          <w:sz w:val="24"/>
          <w:szCs w:val="24"/>
        </w:rPr>
        <w:t xml:space="preserve">     с. Черби</w:t>
      </w:r>
    </w:p>
    <w:p w14:paraId="5BC691B5">
      <w:pPr>
        <w:pStyle w:val="9"/>
        <w:rPr>
          <w:rFonts w:ascii="Times New Roman" w:hAnsi="Times New Roman" w:cs="Times New Roman"/>
          <w:b w:val="0"/>
          <w:sz w:val="24"/>
          <w:szCs w:val="24"/>
        </w:rPr>
      </w:pPr>
    </w:p>
    <w:p w14:paraId="72E14F45">
      <w:pPr>
        <w:pStyle w:val="9"/>
        <w:jc w:val="center"/>
        <w:rPr>
          <w:rFonts w:ascii="Times New Roman" w:hAnsi="Times New Roman" w:cs="Times New Roman"/>
          <w:sz w:val="24"/>
          <w:szCs w:val="24"/>
        </w:rPr>
      </w:pPr>
    </w:p>
    <w:p w14:paraId="5F3D34BA">
      <w:pPr>
        <w:jc w:val="center"/>
        <w:rPr>
          <w:b/>
        </w:rPr>
      </w:pPr>
      <w:r>
        <w:rPr>
          <w:b/>
        </w:rPr>
        <w:t>Об утверждении отчета об исполнении бюджета сельского поселения</w:t>
      </w:r>
    </w:p>
    <w:p w14:paraId="54DC76AC">
      <w:pPr>
        <w:jc w:val="center"/>
        <w:rPr>
          <w:b/>
        </w:rPr>
      </w:pPr>
      <w:r>
        <w:rPr>
          <w:b/>
        </w:rPr>
        <w:t>сумона Чербинский Кызылского кожууна Республики Тыва за 2025 год</w:t>
      </w:r>
    </w:p>
    <w:p w14:paraId="5DC55688">
      <w:pPr>
        <w:rPr>
          <w:b/>
        </w:rPr>
      </w:pPr>
    </w:p>
    <w:p w14:paraId="132D5B30">
      <w:pPr>
        <w:jc w:val="both"/>
        <w:rPr>
          <w:b/>
        </w:rPr>
      </w:pPr>
      <w:r>
        <w:t xml:space="preserve">                 В соответствии со статьей 264.2 Бюджетного кодекса Российской Федерации и Федерального Закона от 06 октября 2003 года № 131- ФЗ «Об общих принципах организации местного самоуправления» и Устава сельского поселения сумона Черби Кызылского кожууна Республики Тыва, </w:t>
      </w:r>
      <w:r>
        <w:rPr>
          <w:b/>
        </w:rPr>
        <w:t xml:space="preserve">РЕШИЛ:                         </w:t>
      </w:r>
    </w:p>
    <w:p w14:paraId="0E18F334"/>
    <w:p w14:paraId="0C5AA8C5">
      <w:pPr>
        <w:pStyle w:val="10"/>
        <w:numPr>
          <w:ilvl w:val="0"/>
          <w:numId w:val="2"/>
        </w:numPr>
        <w:jc w:val="both"/>
      </w:pPr>
      <w:r>
        <w:t xml:space="preserve">Утвердить отчет об исполнении бюджета сельского поселения сумона Чербинский   </w:t>
      </w:r>
    </w:p>
    <w:p w14:paraId="3A54C35E">
      <w:pPr>
        <w:pStyle w:val="10"/>
        <w:jc w:val="both"/>
      </w:pPr>
      <w:r>
        <w:t xml:space="preserve"> Кызылского кожууна Республики Тыва за 2025 год по доходам в сумме 7249,9 тысяч рублей, по расходам в сумме 7250,3 тысяч рублей с дефицитом в сумме 0,4 тысяч рублей (Прилагается отчет).</w:t>
      </w:r>
    </w:p>
    <w:p w14:paraId="5BE7EAF8">
      <w:pPr>
        <w:pStyle w:val="10"/>
        <w:numPr>
          <w:ilvl w:val="0"/>
          <w:numId w:val="2"/>
        </w:numPr>
        <w:jc w:val="both"/>
        <w:rPr>
          <w:lang w:eastAsia="ru-RU"/>
        </w:rPr>
      </w:pPr>
      <w:r>
        <w:t>Настоящее Решение вступает в силу со дня подписания и подлежит официальному опубликованию в сети интернет.</w:t>
      </w:r>
    </w:p>
    <w:p w14:paraId="4B3170B7"/>
    <w:p w14:paraId="7A4502CF"/>
    <w:p w14:paraId="39040C07"/>
    <w:p w14:paraId="6C4B3E2B"/>
    <w:p w14:paraId="167BDB1C"/>
    <w:p w14:paraId="01D65D65"/>
    <w:p w14:paraId="5E3F6C98">
      <w:r>
        <w:t>Глава-председатель Хурала представителей</w:t>
      </w:r>
    </w:p>
    <w:p w14:paraId="517B7937">
      <w:r>
        <w:t xml:space="preserve">сельского поселения  сумона Черби:                                                 Ондар Ч.Х.                                             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>
    <w:nsid w:val="7D0913D9"/>
    <w:multiLevelType w:val="multilevel"/>
    <w:tmpl w:val="7D0913D9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B79"/>
    <w:rsid w:val="00044FEE"/>
    <w:rsid w:val="000F0F92"/>
    <w:rsid w:val="00104D4E"/>
    <w:rsid w:val="001555BD"/>
    <w:rsid w:val="0017059C"/>
    <w:rsid w:val="001A2A59"/>
    <w:rsid w:val="001F0023"/>
    <w:rsid w:val="002A0C9F"/>
    <w:rsid w:val="002B39ED"/>
    <w:rsid w:val="002E7B79"/>
    <w:rsid w:val="00377E5D"/>
    <w:rsid w:val="003A09D0"/>
    <w:rsid w:val="003B0DE5"/>
    <w:rsid w:val="004D033B"/>
    <w:rsid w:val="00504609"/>
    <w:rsid w:val="00580368"/>
    <w:rsid w:val="005C26BA"/>
    <w:rsid w:val="006C5FA1"/>
    <w:rsid w:val="006F6293"/>
    <w:rsid w:val="00721C41"/>
    <w:rsid w:val="00763D6D"/>
    <w:rsid w:val="008263BF"/>
    <w:rsid w:val="008454E8"/>
    <w:rsid w:val="008936FB"/>
    <w:rsid w:val="009016B8"/>
    <w:rsid w:val="00904E80"/>
    <w:rsid w:val="009072C0"/>
    <w:rsid w:val="009C219D"/>
    <w:rsid w:val="009D6A88"/>
    <w:rsid w:val="009E279B"/>
    <w:rsid w:val="00A30F9E"/>
    <w:rsid w:val="00B632AD"/>
    <w:rsid w:val="00BA0FD3"/>
    <w:rsid w:val="00BF7F77"/>
    <w:rsid w:val="00C31C0F"/>
    <w:rsid w:val="00CD09EB"/>
    <w:rsid w:val="00CE1DB9"/>
    <w:rsid w:val="00D44BEB"/>
    <w:rsid w:val="00DB64D2"/>
    <w:rsid w:val="00DE0CCC"/>
    <w:rsid w:val="00E53D3D"/>
    <w:rsid w:val="00EA3ED3"/>
    <w:rsid w:val="00EE3D88"/>
    <w:rsid w:val="00F236A4"/>
    <w:rsid w:val="00F54825"/>
    <w:rsid w:val="7D4D56A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ar-SA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numPr>
        <w:ilvl w:val="0"/>
        <w:numId w:val="1"/>
      </w:numPr>
      <w:jc w:val="both"/>
      <w:outlineLvl w:val="0"/>
    </w:pPr>
    <w:rPr>
      <w:b/>
      <w:sz w:val="28"/>
      <w:szCs w:val="20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11"/>
    <w:semiHidden/>
    <w:unhideWhenUsed/>
    <w:uiPriority w:val="99"/>
    <w:rPr>
      <w:rFonts w:ascii="Segoe UI" w:hAnsi="Segoe UI" w:cs="Segoe UI"/>
      <w:sz w:val="18"/>
      <w:szCs w:val="18"/>
    </w:rPr>
  </w:style>
  <w:style w:type="character" w:customStyle="1" w:styleId="7">
    <w:name w:val="Заголовок 1 Знак"/>
    <w:basedOn w:val="3"/>
    <w:link w:val="2"/>
    <w:uiPriority w:val="0"/>
    <w:rPr>
      <w:rFonts w:ascii="Times New Roman" w:hAnsi="Times New Roman" w:eastAsia="Times New Roman" w:cs="Times New Roman"/>
      <w:b/>
      <w:sz w:val="28"/>
      <w:szCs w:val="20"/>
      <w:lang w:eastAsia="ar-SA"/>
    </w:rPr>
  </w:style>
  <w:style w:type="paragraph" w:customStyle="1" w:styleId="8">
    <w:name w:val="ConsPlusNormal"/>
    <w:qFormat/>
    <w:uiPriority w:val="0"/>
    <w:pPr>
      <w:widowControl w:val="0"/>
      <w:suppressAutoHyphens/>
      <w:autoSpaceDE w:val="0"/>
      <w:spacing w:after="0" w:line="240" w:lineRule="auto"/>
    </w:pPr>
    <w:rPr>
      <w:rFonts w:ascii="Arial" w:hAnsi="Arial" w:eastAsia="Arial" w:cs="Arial"/>
      <w:sz w:val="20"/>
      <w:szCs w:val="20"/>
      <w:lang w:val="ru-RU" w:eastAsia="ar-SA" w:bidi="ar-SA"/>
    </w:rPr>
  </w:style>
  <w:style w:type="paragraph" w:customStyle="1" w:styleId="9">
    <w:name w:val="ConsPlusTitle"/>
    <w:uiPriority w:val="0"/>
    <w:pPr>
      <w:widowControl w:val="0"/>
      <w:suppressAutoHyphens/>
      <w:autoSpaceDE w:val="0"/>
      <w:spacing w:after="0" w:line="240" w:lineRule="auto"/>
    </w:pPr>
    <w:rPr>
      <w:rFonts w:ascii="Arial" w:hAnsi="Arial" w:eastAsia="Arial" w:cs="Arial"/>
      <w:b/>
      <w:bCs/>
      <w:sz w:val="20"/>
      <w:szCs w:val="20"/>
      <w:lang w:val="ru-RU" w:eastAsia="ar-SA" w:bidi="ar-SA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Текст выноски Знак"/>
    <w:basedOn w:val="3"/>
    <w:link w:val="6"/>
    <w:semiHidden/>
    <w:uiPriority w:val="99"/>
    <w:rPr>
      <w:rFonts w:ascii="Segoe UI" w:hAnsi="Segoe UI" w:eastAsia="Times New Roman" w:cs="Segoe UI"/>
      <w:sz w:val="18"/>
      <w:szCs w:val="18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277</Words>
  <Characters>1585</Characters>
  <Lines>13</Lines>
  <Paragraphs>3</Paragraphs>
  <TotalTime>0</TotalTime>
  <ScaleCrop>false</ScaleCrop>
  <LinksUpToDate>false</LinksUpToDate>
  <CharactersWithSpaces>1859</CharactersWithSpaces>
  <Application>WPS Office_12.2.0.23201_F1E327BC-269C-435d-A152-05C5408002CA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2026-04-01T14:45:00Z</dcterms:created>
  <dc:creator>Сайын</dc:creator>
  <cp:lastModifiedBy>WPS_1773197766</cp:lastModifiedBy>
  <cp:lastPrinted>2026-04-02T04:43:00Z</cp:lastPrinted>
  <dcterms:modified xsi:type="dcterms:W3CDTF">2026-04-09T03:17:33Z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1049-12.2.0.23201</vt:lpwstr>
  </property>
  <property fmtid="{D5CDD505-2E9C-101B-9397-08002B2CF9AE}" pid="3" name="ICV">
    <vt:lpwstr>1E1C699C48B3446E890108580F6F8451_13</vt:lpwstr>
  </property>
</Properties>
</file>